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5476B2" w:rsidP="000D2B3E">
            <w:pPr>
              <w:pStyle w:val="naamstudent"/>
            </w:pPr>
            <w:r>
              <w:t>Julie Roos</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5476B2">
              <w:rPr>
                <w:lang w:val="nl-BE"/>
              </w:rPr>
              <w:t>3A</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5476B2" w:rsidP="000D2B3E">
            <w:pPr>
              <w:rPr>
                <w:lang w:val="nl-BE"/>
              </w:rPr>
            </w:pPr>
            <w:r>
              <w:rPr>
                <w:lang w:val="nl-BE"/>
              </w:rPr>
              <w:t>Evy Biebuyck en Karien Boone</w:t>
            </w:r>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3A6462" w:rsidP="000D2B3E">
            <w:pPr>
              <w:rPr>
                <w:lang w:val="nl-BE"/>
              </w:rPr>
            </w:pPr>
            <w:r>
              <w:rPr>
                <w:lang w:val="nl-BE"/>
              </w:rPr>
              <w:t>1</w:t>
            </w:r>
            <w:r w:rsidRPr="003A6462">
              <w:rPr>
                <w:vertAlign w:val="superscript"/>
                <w:lang w:val="nl-BE"/>
              </w:rPr>
              <w:t>ste</w:t>
            </w:r>
            <w:r>
              <w:rPr>
                <w:lang w:val="nl-BE"/>
              </w:rPr>
              <w:t xml:space="preserve"> en 2</w:t>
            </w:r>
            <w:r w:rsidRPr="003A6462">
              <w:rPr>
                <w:vertAlign w:val="superscript"/>
                <w:lang w:val="nl-BE"/>
              </w:rPr>
              <w:t>de</w:t>
            </w:r>
            <w:r>
              <w:rPr>
                <w:lang w:val="nl-BE"/>
              </w:rPr>
              <w:t xml:space="preserve"> </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5476B2" w:rsidP="000D2B3E">
            <w:pPr>
              <w:rPr>
                <w:lang w:val="nl-BE"/>
              </w:rPr>
            </w:pPr>
            <w:r>
              <w:rPr>
                <w:lang w:val="nl-BE"/>
              </w:rPr>
              <w:t>35</w:t>
            </w: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5476B2" w:rsidP="000D2B3E">
            <w:pPr>
              <w:rPr>
                <w:lang w:val="nl-BE"/>
              </w:rPr>
            </w:pPr>
            <w:r>
              <w:rPr>
                <w:lang w:val="nl-BE"/>
              </w:rPr>
              <w:t>Marialoopschool Meulebeke</w:t>
            </w:r>
          </w:p>
          <w:p w:rsidR="005476B2" w:rsidRDefault="005476B2" w:rsidP="000D2B3E">
            <w:pPr>
              <w:rPr>
                <w:lang w:val="nl-BE"/>
              </w:rPr>
            </w:pPr>
            <w:r>
              <w:rPr>
                <w:lang w:val="nl-BE"/>
              </w:rPr>
              <w:t xml:space="preserve">Marialoopsteenweg 55 </w:t>
            </w:r>
            <w:r>
              <w:rPr>
                <w:lang w:val="nl-BE"/>
              </w:rPr>
              <w:br/>
              <w:t>8760 Meulebeke</w:t>
            </w:r>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FICHE TUSSENDOORTJE – max.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4E5F71">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4E5F71">
              <w:rPr>
                <w:lang w:val="nl-BE"/>
              </w:rPr>
              <w:sym w:font="Wingdings" w:char="F06F"/>
            </w:r>
            <w:r w:rsidRPr="004E5F71">
              <w:rPr>
                <w:lang w:val="nl-BE"/>
              </w:rPr>
              <w:t xml:space="preserve"> Muzisch taalgebruik </w:t>
            </w:r>
            <w:r w:rsidRPr="004E5F71">
              <w:rPr>
                <w:lang w:val="nl-BE"/>
              </w:rPr>
              <w:tab/>
            </w:r>
            <w:r w:rsidRPr="004E5F71">
              <w:rPr>
                <w:lang w:val="nl-BE"/>
              </w:rPr>
              <w:tab/>
            </w:r>
            <w:r>
              <w:rPr>
                <w:lang w:val="nl-BE"/>
              </w:rPr>
              <w:sym w:font="Wingdings" w:char="F06F"/>
            </w:r>
            <w:r>
              <w:rPr>
                <w:lang w:val="nl-BE"/>
              </w:rPr>
              <w:t xml:space="preserve"> </w:t>
            </w:r>
            <w:r w:rsidR="00B315B4">
              <w:rPr>
                <w:lang w:val="nl-BE"/>
              </w:rPr>
              <w:t>Drama</w:t>
            </w:r>
          </w:p>
          <w:p w:rsidR="004E5F71" w:rsidRPr="004E5F71" w:rsidRDefault="004E5F71" w:rsidP="002D30E5">
            <w:pPr>
              <w:rPr>
                <w:lang w:val="nl-BE"/>
              </w:rPr>
            </w:pPr>
            <w:r w:rsidRPr="004E5F71">
              <w:rPr>
                <w:lang w:val="nl-BE"/>
              </w:rPr>
              <w:sym w:font="Wingdings" w:char="F06F"/>
            </w:r>
            <w:r w:rsidRPr="004E5F71">
              <w:rPr>
                <w:lang w:val="nl-BE"/>
              </w:rPr>
              <w:t xml:space="preserve"> Muzi</w:t>
            </w:r>
            <w:r w:rsidR="00B315B4">
              <w:rPr>
                <w:lang w:val="nl-BE"/>
              </w:rPr>
              <w:t>e</w:t>
            </w:r>
            <w:r w:rsidRPr="004E5F71">
              <w:rPr>
                <w:lang w:val="nl-BE"/>
              </w:rPr>
              <w:t>k</w:t>
            </w:r>
            <w:r w:rsidR="00B315B4">
              <w:rPr>
                <w:lang w:val="nl-BE"/>
              </w:rPr>
              <w:tab/>
            </w:r>
            <w:r w:rsidRPr="004E5F71">
              <w:rPr>
                <w:lang w:val="nl-BE"/>
              </w:rPr>
              <w:t xml:space="preserve"> </w:t>
            </w:r>
            <w:r w:rsidRPr="004E5F71">
              <w:rPr>
                <w:lang w:val="nl-BE"/>
              </w:rPr>
              <w:tab/>
            </w:r>
            <w:r w:rsidRPr="004E5F71">
              <w:rPr>
                <w:lang w:val="nl-BE"/>
              </w:rPr>
              <w:tab/>
            </w:r>
            <w:r w:rsidR="008F6E0E">
              <w:rPr>
                <w:lang w:val="nl-BE"/>
              </w:rPr>
              <w:sym w:font="Wingdings" w:char="F06F"/>
            </w:r>
            <w:r w:rsidRPr="004E5F71">
              <w:rPr>
                <w:lang w:val="nl-BE"/>
              </w:rPr>
              <w:t xml:space="preserve"> Beweging</w:t>
            </w:r>
          </w:p>
          <w:p w:rsidR="004E5F71" w:rsidRPr="004E5F71" w:rsidRDefault="00EF28C5" w:rsidP="007224CA">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4E5F71" w:rsidRDefault="0010384F" w:rsidP="002D30E5">
            <w:pPr>
              <w:rPr>
                <w:lang w:val="nl-BE"/>
              </w:rPr>
            </w:pPr>
            <w:r>
              <w:rPr>
                <w:rFonts w:ascii="Courier New" w:hAnsi="Courier New" w:cs="Courier New"/>
                <w:lang w:val="nl-BE"/>
              </w:rPr>
              <w:sym w:font="Wingdings" w:char="F06E"/>
            </w:r>
            <w:r w:rsidR="004E5F71" w:rsidRPr="004E5F71">
              <w:rPr>
                <w:lang w:val="nl-BE"/>
              </w:rPr>
              <w:t xml:space="preserve"> Concentratie</w:t>
            </w:r>
            <w:r w:rsidR="004E5F71" w:rsidRPr="004E5F71">
              <w:rPr>
                <w:lang w:val="nl-BE"/>
              </w:rPr>
              <w:tab/>
            </w:r>
            <w:r w:rsidR="004E5F71" w:rsidRPr="004E5F71">
              <w:rPr>
                <w:lang w:val="nl-BE"/>
              </w:rPr>
              <w:tab/>
            </w:r>
            <w:r w:rsidR="008F6E0E">
              <w:rPr>
                <w:lang w:val="nl-BE"/>
              </w:rPr>
              <w:sym w:font="Wingdings" w:char="F06F"/>
            </w:r>
            <w:r w:rsidR="004E5F71" w:rsidRPr="004E5F71">
              <w:rPr>
                <w:lang w:val="nl-BE"/>
              </w:rPr>
              <w:t xml:space="preserve"> Sfeer</w:t>
            </w:r>
          </w:p>
          <w:p w:rsidR="004E5F71" w:rsidRPr="004E5F71" w:rsidRDefault="008F6E0E" w:rsidP="008F6E0E">
            <w:pPr>
              <w:rPr>
                <w:lang w:val="nl-BE"/>
              </w:rPr>
            </w:pPr>
            <w:r>
              <w:rPr>
                <w:lang w:val="nl-BE"/>
              </w:rPr>
              <w:sym w:font="Wingdings" w:char="F06E"/>
            </w:r>
            <w:r w:rsidR="004E5F71" w:rsidRPr="004E5F71">
              <w:rPr>
                <w:lang w:val="nl-BE"/>
              </w:rPr>
              <w:t xml:space="preserve"> Andere: </w:t>
            </w:r>
            <w:r>
              <w:rPr>
                <w:lang w:val="nl-BE"/>
              </w:rPr>
              <w:t>Tot rust komen</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7224CA" w:rsidP="002D30E5">
            <w:r>
              <w:t>/</w:t>
            </w:r>
          </w:p>
        </w:tc>
      </w:tr>
    </w:tbl>
    <w:p w:rsidR="007B7185" w:rsidRDefault="007B7185">
      <w:pPr>
        <w:rPr>
          <w:lang w:val="nl-BE"/>
        </w:rPr>
        <w:sectPr w:rsidR="007B718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7B2649" w:rsidP="008F6E0E">
            <w:pPr>
              <w:pStyle w:val="Fasetitel"/>
              <w:numPr>
                <w:ilvl w:val="0"/>
                <w:numId w:val="0"/>
              </w:numPr>
            </w:pPr>
            <w:r>
              <w:t>Naam tussendoortje</w:t>
            </w:r>
            <w:r w:rsidR="00F75415">
              <w:t xml:space="preserve">: </w:t>
            </w:r>
            <w:r w:rsidR="008F6E0E">
              <w:t>60-seconden spel</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4"/>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5"/>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5476B2">
            <w:pPr>
              <w:rPr>
                <w:lang w:val="nl-BE"/>
              </w:rPr>
            </w:pPr>
            <w:r>
              <w:rPr>
                <w:lang w:val="nl-BE"/>
              </w:rPr>
              <w:t>10’</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6"/>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5476B2" w:rsidRDefault="008F6E0E">
            <w:pPr>
              <w:rPr>
                <w:lang w:val="nl-BE"/>
              </w:rPr>
            </w:pPr>
            <w:r>
              <w:rPr>
                <w:lang w:val="nl-BE"/>
              </w:rPr>
              <w:t>Timer-functie op gsm</w:t>
            </w:r>
            <w:bookmarkStart w:id="0" w:name="_GoBack"/>
            <w:bookmarkEnd w:id="0"/>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7B7185" w:rsidP="00364F58">
            <w:pPr>
              <w:rPr>
                <w:lang w:val="nl-BE"/>
              </w:rPr>
            </w:pP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8"/>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7B7185" w:rsidP="001E2765">
            <w:pPr>
              <w:rPr>
                <w:lang w:val="nl-BE"/>
              </w:rPr>
            </w:pPr>
          </w:p>
        </w:tc>
      </w:tr>
    </w:tbl>
    <w:p w:rsidR="00F75415" w:rsidRDefault="00F75415" w:rsidP="00364F58">
      <w:pPr>
        <w:spacing w:before="40" w:after="40"/>
      </w:pPr>
    </w:p>
    <w:p w:rsidR="005476B2" w:rsidRDefault="005476B2" w:rsidP="00364F58">
      <w:pPr>
        <w:spacing w:before="40" w:after="40"/>
        <w:rPr>
          <w:b/>
          <w:bCs/>
        </w:rPr>
      </w:pPr>
      <w:r>
        <w:rPr>
          <w:b/>
          <w:bCs/>
        </w:rPr>
        <w:t>Verloop:</w:t>
      </w:r>
    </w:p>
    <w:p w:rsidR="0070520F" w:rsidRDefault="008F6E0E" w:rsidP="00364F58">
      <w:pPr>
        <w:spacing w:before="40" w:after="40"/>
      </w:pPr>
      <w:r>
        <w:t>Dit is een geschikt tussendoortje voor een moment wanneer de leerlingen tot rust moeten komen. Na een actief moment.</w:t>
      </w:r>
      <w:r>
        <w:br/>
        <w:t>De leerlingen leggen zich verspreid neer op de grond. Wanneer ik ‘start’ zeg, tellen de leerlingen met hun ogen dicht in stilte tot 60. Als ze denken dat er één minuut gepasseerd is, mogen ze heel stil recht staan. Doel: perfect op één minuut recht staan.</w:t>
      </w:r>
    </w:p>
    <w:p w:rsidR="008F6E0E" w:rsidRPr="00B3165D" w:rsidRDefault="008F6E0E"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298"/>
      </w:tblGrid>
      <w:tr w:rsidR="007B7185" w:rsidTr="00F75415">
        <w:trPr>
          <w:cantSplit/>
          <w:trHeight w:val="1757"/>
        </w:trPr>
        <w:tc>
          <w:tcPr>
            <w:tcW w:w="1771" w:type="dxa"/>
          </w:tcPr>
          <w:p w:rsidR="007B7185" w:rsidRDefault="007B7185" w:rsidP="00B97C4D">
            <w:pPr>
              <w:pStyle w:val="Kop1"/>
              <w:spacing w:before="0" w:after="0" w:line="240" w:lineRule="auto"/>
              <w:rPr>
                <w:b w:val="0"/>
                <w:bCs w:val="0"/>
              </w:rPr>
            </w:pPr>
            <w:r w:rsidRPr="00B97C4D">
              <w:t xml:space="preserve">Evaluatie </w:t>
            </w:r>
            <w:r>
              <w:br/>
            </w:r>
            <w:r w:rsidRPr="00B97C4D">
              <w:rPr>
                <w:b w:val="0"/>
                <w:bCs w:val="0"/>
              </w:rPr>
              <w:t>van je didactisch handelen</w:t>
            </w:r>
          </w:p>
        </w:tc>
        <w:tc>
          <w:tcPr>
            <w:tcW w:w="7298" w:type="dxa"/>
          </w:tcPr>
          <w:p w:rsidR="007B7185" w:rsidRPr="00FA753B" w:rsidRDefault="007B7185" w:rsidP="007B2649">
            <w:pPr>
              <w:pStyle w:val="Kop1"/>
              <w:spacing w:before="0" w:after="0" w:line="240" w:lineRule="auto"/>
              <w:rPr>
                <w:sz w:val="16"/>
                <w:szCs w:val="16"/>
              </w:rPr>
            </w:pPr>
            <w:r w:rsidRPr="00B97C4D">
              <w:rPr>
                <w:b w:val="0"/>
                <w:bCs w:val="0"/>
              </w:rPr>
              <w:t xml:space="preserve">Evalueer hier je eigen didactisch handelen: wat zou je behouden of veranderen mocht je </w:t>
            </w:r>
            <w:r w:rsidR="007B2649">
              <w:rPr>
                <w:b w:val="0"/>
                <w:bCs w:val="0"/>
              </w:rPr>
              <w:t>dit tussendoortje</w:t>
            </w:r>
            <w:r w:rsidRPr="00B97C4D">
              <w:rPr>
                <w:b w:val="0"/>
                <w:bCs w:val="0"/>
              </w:rPr>
              <w:t xml:space="preserve"> nog eens geven? Denk aan voorbereiding en realisering.</w:t>
            </w:r>
          </w:p>
        </w:tc>
      </w:tr>
    </w:tbl>
    <w:p w:rsidR="007B7185" w:rsidRDefault="007B7185">
      <w:pPr>
        <w:rPr>
          <w:sz w:val="2"/>
          <w:szCs w:val="2"/>
          <w:lang w:val="nl-BE"/>
        </w:rPr>
      </w:pPr>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71" w:rsidRDefault="00492F71">
      <w:r>
        <w:separator/>
      </w:r>
    </w:p>
  </w:endnote>
  <w:endnote w:type="continuationSeparator" w:id="0">
    <w:p w:rsidR="00492F71" w:rsidRDefault="0049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C5" w:rsidRDefault="00EF28C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8F6E0E">
      <w:rPr>
        <w:noProof/>
        <w:color w:val="333333"/>
      </w:rPr>
      <w:t>7/03/2014</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70520F">
      <w:rPr>
        <w:b/>
        <w:bCs/>
        <w:noProof/>
        <w:color w:val="333333"/>
        <w:lang w:val="en-US"/>
      </w:rPr>
      <w:t>Julie Roos</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70520F">
      <w:rPr>
        <w:rStyle w:val="Paginanummer"/>
        <w:noProof/>
        <w:color w:val="333333"/>
      </w:rPr>
      <w:t>2</w:t>
    </w:r>
    <w:r w:rsidR="006F712A">
      <w:rPr>
        <w:rStyle w:val="Paginanummer"/>
        <w:color w:val="33333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EF28C5">
    <w:pPr>
      <w:pStyle w:val="Voettekst"/>
      <w:pBdr>
        <w:top w:val="single" w:sz="4" w:space="1" w:color="auto"/>
      </w:pBdr>
      <w:rPr>
        <w:color w:val="333333"/>
        <w:lang w:val="nl-BE"/>
      </w:rPr>
    </w:pPr>
    <w:r>
      <w:rPr>
        <w:color w:val="333333"/>
        <w:sz w:val="16"/>
        <w:szCs w:val="16"/>
        <w:lang w:val="nl-BE"/>
      </w:rPr>
      <w:t>Uit</w:t>
    </w:r>
    <w:r w:rsidR="007B2649" w:rsidRPr="005A5E7E">
      <w:rPr>
        <w:color w:val="333333"/>
        <w:sz w:val="16"/>
        <w:szCs w:val="16"/>
        <w:lang w:val="nl-BE"/>
      </w:rPr>
      <w:t xml:space="preserve">geprint op </w:t>
    </w:r>
    <w:r w:rsidR="006F712A" w:rsidRPr="005A5E7E">
      <w:rPr>
        <w:color w:val="333333"/>
        <w:sz w:val="16"/>
        <w:szCs w:val="16"/>
      </w:rPr>
      <w:fldChar w:fldCharType="begin"/>
    </w:r>
    <w:r w:rsidR="007B2649" w:rsidRPr="005A5E7E">
      <w:rPr>
        <w:color w:val="333333"/>
        <w:sz w:val="16"/>
        <w:szCs w:val="16"/>
      </w:rPr>
      <w:instrText xml:space="preserve"> DATE \@ "d/MM/yyyy" </w:instrText>
    </w:r>
    <w:r w:rsidR="006F712A" w:rsidRPr="005A5E7E">
      <w:rPr>
        <w:color w:val="333333"/>
        <w:sz w:val="16"/>
        <w:szCs w:val="16"/>
      </w:rPr>
      <w:fldChar w:fldCharType="separate"/>
    </w:r>
    <w:r w:rsidR="008F6E0E">
      <w:rPr>
        <w:noProof/>
        <w:color w:val="333333"/>
        <w:sz w:val="16"/>
        <w:szCs w:val="16"/>
      </w:rPr>
      <w:t>7/03/2014</w:t>
    </w:r>
    <w:r w:rsidR="006F712A" w:rsidRPr="005A5E7E">
      <w:rPr>
        <w:color w:val="333333"/>
        <w:sz w:val="16"/>
        <w:szCs w:val="16"/>
      </w:rPr>
      <w:fldChar w:fldCharType="end"/>
    </w:r>
    <w:r w:rsidR="007B2649">
      <w:rPr>
        <w:color w:val="333333"/>
        <w:lang w:val="nl-BE"/>
      </w:rPr>
      <w:tab/>
    </w:r>
    <w:r w:rsidR="006F712A">
      <w:rPr>
        <w:b/>
        <w:bCs/>
        <w:color w:val="333333"/>
        <w:lang w:val="en-US"/>
      </w:rPr>
      <w:fldChar w:fldCharType="begin"/>
    </w:r>
    <w:r w:rsidR="007B2649">
      <w:rPr>
        <w:b/>
        <w:bCs/>
        <w:color w:val="333333"/>
        <w:lang w:val="en-US"/>
      </w:rPr>
      <w:instrText xml:space="preserve"> STYLEREF  "naam student" \l  \* MERGEFORMAT </w:instrText>
    </w:r>
    <w:r w:rsidR="006F712A">
      <w:rPr>
        <w:b/>
        <w:bCs/>
        <w:color w:val="333333"/>
        <w:lang w:val="en-US"/>
      </w:rPr>
      <w:fldChar w:fldCharType="separate"/>
    </w:r>
    <w:r w:rsidR="00492F71">
      <w:rPr>
        <w:b/>
        <w:bCs/>
        <w:noProof/>
        <w:color w:val="333333"/>
        <w:lang w:val="en-US"/>
      </w:rPr>
      <w:t>Julie Roos</w:t>
    </w:r>
    <w:r w:rsidR="006F712A">
      <w:rPr>
        <w:b/>
        <w:bCs/>
        <w:color w:val="333333"/>
        <w:lang w:val="en-US"/>
      </w:rPr>
      <w:fldChar w:fldCharType="end"/>
    </w:r>
    <w:r w:rsidR="007B2649">
      <w:rPr>
        <w:color w:val="333333"/>
        <w:lang w:val="nl-BE"/>
      </w:rPr>
      <w:tab/>
    </w:r>
    <w:r w:rsidR="006F712A">
      <w:rPr>
        <w:rStyle w:val="Paginanummer"/>
        <w:color w:val="333333"/>
      </w:rPr>
      <w:fldChar w:fldCharType="begin"/>
    </w:r>
    <w:r w:rsidR="007B2649">
      <w:rPr>
        <w:rStyle w:val="Paginanummer"/>
        <w:color w:val="333333"/>
      </w:rPr>
      <w:instrText xml:space="preserve"> PAGE </w:instrText>
    </w:r>
    <w:r w:rsidR="006F712A">
      <w:rPr>
        <w:rStyle w:val="Paginanummer"/>
        <w:color w:val="333333"/>
      </w:rPr>
      <w:fldChar w:fldCharType="separate"/>
    </w:r>
    <w:r w:rsidR="00492F71">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71" w:rsidRDefault="00492F71">
      <w:r>
        <w:separator/>
      </w:r>
    </w:p>
  </w:footnote>
  <w:footnote w:type="continuationSeparator" w:id="0">
    <w:p w:rsidR="00492F71" w:rsidRDefault="0049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C5" w:rsidRDefault="00EF28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Koptekst"/>
      <w:rPr>
        <w:color w:val="808080"/>
        <w:sz w:val="16"/>
        <w:szCs w:val="16"/>
        <w:lang w:val="nl-BE"/>
      </w:rPr>
    </w:pPr>
    <w:r>
      <w:rPr>
        <w:color w:val="808080"/>
        <w:sz w:val="16"/>
        <w:szCs w:val="16"/>
        <w:lang w:val="nl-BE"/>
      </w:rPr>
      <w:t>ARTEVELDEHOGESCHOOL Campus Kattenberg, Kattenberg 9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25305C80"/>
    <w:multiLevelType w:val="hybridMultilevel"/>
    <w:tmpl w:val="D2D4C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8">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5"/>
  </w:num>
  <w:num w:numId="5">
    <w:abstractNumId w:val="6"/>
  </w:num>
  <w:num w:numId="6">
    <w:abstractNumId w:val="9"/>
  </w:num>
  <w:num w:numId="7">
    <w:abstractNumId w:val="10"/>
  </w:num>
  <w:num w:numId="8">
    <w:abstractNumId w:val="10"/>
  </w:num>
  <w:num w:numId="9">
    <w:abstractNumId w:val="6"/>
  </w:num>
  <w:num w:numId="10">
    <w:abstractNumId w:val="6"/>
  </w:num>
  <w:num w:numId="11">
    <w:abstractNumId w:val="3"/>
  </w:num>
  <w:num w:numId="12">
    <w:abstractNumId w:val="11"/>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81"/>
  <w:drawingGridVerticalSpacing w:val="181"/>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2"/>
    <w:rsid w:val="000100B9"/>
    <w:rsid w:val="000352F1"/>
    <w:rsid w:val="000665DD"/>
    <w:rsid w:val="000D2B3E"/>
    <w:rsid w:val="000D420F"/>
    <w:rsid w:val="000F42C7"/>
    <w:rsid w:val="0010384F"/>
    <w:rsid w:val="001137E0"/>
    <w:rsid w:val="001B2546"/>
    <w:rsid w:val="001E2765"/>
    <w:rsid w:val="002641DE"/>
    <w:rsid w:val="002D1382"/>
    <w:rsid w:val="002D48B5"/>
    <w:rsid w:val="00316124"/>
    <w:rsid w:val="00364F58"/>
    <w:rsid w:val="00380229"/>
    <w:rsid w:val="003A6462"/>
    <w:rsid w:val="004300AE"/>
    <w:rsid w:val="00437245"/>
    <w:rsid w:val="00447B2C"/>
    <w:rsid w:val="00492F71"/>
    <w:rsid w:val="004E5F71"/>
    <w:rsid w:val="005476B2"/>
    <w:rsid w:val="005A5E7E"/>
    <w:rsid w:val="006058FE"/>
    <w:rsid w:val="006F45CF"/>
    <w:rsid w:val="006F712A"/>
    <w:rsid w:val="00702252"/>
    <w:rsid w:val="0070520F"/>
    <w:rsid w:val="007224CA"/>
    <w:rsid w:val="007424AE"/>
    <w:rsid w:val="007A7365"/>
    <w:rsid w:val="007B2649"/>
    <w:rsid w:val="007B7185"/>
    <w:rsid w:val="007C1DFA"/>
    <w:rsid w:val="007C6FF7"/>
    <w:rsid w:val="007D2E43"/>
    <w:rsid w:val="007F5C90"/>
    <w:rsid w:val="00886DDE"/>
    <w:rsid w:val="008F6E0E"/>
    <w:rsid w:val="00935BC9"/>
    <w:rsid w:val="00A06CE3"/>
    <w:rsid w:val="00B315B4"/>
    <w:rsid w:val="00B3165D"/>
    <w:rsid w:val="00B56498"/>
    <w:rsid w:val="00B57B7C"/>
    <w:rsid w:val="00B64432"/>
    <w:rsid w:val="00B67D55"/>
    <w:rsid w:val="00B91D3D"/>
    <w:rsid w:val="00B97C4D"/>
    <w:rsid w:val="00BF42B0"/>
    <w:rsid w:val="00C60E15"/>
    <w:rsid w:val="00C7756B"/>
    <w:rsid w:val="00C8770A"/>
    <w:rsid w:val="00CE38AB"/>
    <w:rsid w:val="00D171E5"/>
    <w:rsid w:val="00E119CF"/>
    <w:rsid w:val="00E21CF4"/>
    <w:rsid w:val="00E40E22"/>
    <w:rsid w:val="00E87C16"/>
    <w:rsid w:val="00EF28C5"/>
    <w:rsid w:val="00F067E9"/>
    <w:rsid w:val="00F4403B"/>
    <w:rsid w:val="00F75415"/>
    <w:rsid w:val="00F76D22"/>
    <w:rsid w:val="00F80759"/>
    <w:rsid w:val="00FA753B"/>
    <w:rsid w:val="00FB6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 w:type="table" w:styleId="Tabelraster">
    <w:name w:val="Table Grid"/>
    <w:basedOn w:val="Standaardtabel"/>
    <w:locked/>
    <w:rsid w:val="00D1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 w:type="table" w:styleId="Tabelraster">
    <w:name w:val="Table Grid"/>
    <w:basedOn w:val="Standaardtabel"/>
    <w:locked/>
    <w:rsid w:val="00D1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creator>Nele Haelvoet</dc:creator>
  <cp:lastModifiedBy>Joelie</cp:lastModifiedBy>
  <cp:revision>2</cp:revision>
  <cp:lastPrinted>2006-09-04T16:03:00Z</cp:lastPrinted>
  <dcterms:created xsi:type="dcterms:W3CDTF">2014-03-07T20:21:00Z</dcterms:created>
  <dcterms:modified xsi:type="dcterms:W3CDTF">2014-03-07T20:21:00Z</dcterms:modified>
</cp:coreProperties>
</file>